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Тарирование - это получение функциональной зависимости </w:t>
      </w:r>
      <w:proofErr w:type="gramStart"/>
      <w:r w:rsidRPr="00B61529">
        <w:rPr>
          <w:rFonts w:ascii="Times New Roman" w:hAnsi="Times New Roman"/>
          <w:sz w:val="24"/>
          <w:szCs w:val="24"/>
        </w:rPr>
        <w:t>между</w:t>
      </w:r>
      <w:proofErr w:type="gramEnd"/>
      <w:r w:rsidRPr="00B61529">
        <w:rPr>
          <w:rFonts w:ascii="Times New Roman" w:hAnsi="Times New Roman"/>
          <w:sz w:val="24"/>
          <w:szCs w:val="24"/>
        </w:rPr>
        <w:t>;</w:t>
      </w:r>
    </w:p>
    <w:p w:rsidR="00505ED2" w:rsidRPr="00B61529" w:rsidRDefault="00505ED2" w:rsidP="00505ED2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Выходным сигналом датчика и реальным значением технологического параметра;</w:t>
      </w:r>
    </w:p>
    <w:p w:rsidR="00505ED2" w:rsidRPr="00B61529" w:rsidRDefault="00505ED2" w:rsidP="00505ED2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Входным сигналом датчика и реальным значением технологического параметра;</w:t>
      </w:r>
    </w:p>
    <w:p w:rsidR="00505ED2" w:rsidRPr="00B61529" w:rsidRDefault="00505ED2" w:rsidP="00505ED2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Ошибкой регулирования и реальным значением технологического параметра;</w:t>
      </w:r>
    </w:p>
    <w:p w:rsidR="00505ED2" w:rsidRPr="00B61529" w:rsidRDefault="00505ED2" w:rsidP="00505ED2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Идеальным и реальным значением технологического параметра;</w:t>
      </w:r>
    </w:p>
    <w:p w:rsidR="00505ED2" w:rsidRPr="00B61529" w:rsidRDefault="00505ED2" w:rsidP="00505ED2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Показаниями двух любых датчиков;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Коэффициент тарирования вычисляется по формуле:</w:t>
      </w:r>
    </w:p>
    <w:p w:rsidR="00505ED2" w:rsidRPr="00B61529" w:rsidRDefault="00505ED2" w:rsidP="00505ED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9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2pt;height:44.35pt" o:ole="" fillcolor="window">
            <v:imagedata r:id="rId5" o:title=""/>
          </v:shape>
          <o:OLEObject Type="Embed" ProgID="Equation.3" ShapeID="_x0000_i1025" DrawAspect="Content" ObjectID="_1578070878" r:id="rId6"/>
        </w:object>
      </w:r>
    </w:p>
    <w:p w:rsidR="00505ED2" w:rsidRPr="00B61529" w:rsidRDefault="00505ED2" w:rsidP="00505ED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79" w:dyaOrig="700">
          <v:shape id="_x0000_i1026" type="#_x0000_t75" style="width:76.2pt;height:46.05pt" o:ole="" fillcolor="window">
            <v:imagedata r:id="rId7" o:title=""/>
          </v:shape>
          <o:OLEObject Type="Embed" ProgID="Equation.3" ShapeID="_x0000_i1026" DrawAspect="Content" ObjectID="_1578070879" r:id="rId8"/>
        </w:object>
      </w:r>
    </w:p>
    <w:p w:rsidR="00505ED2" w:rsidRPr="00B61529" w:rsidRDefault="00505ED2" w:rsidP="00505ED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99" w:dyaOrig="700">
          <v:shape id="_x0000_i1027" type="#_x0000_t75" style="width:76.2pt;height:44.35pt" o:ole="" fillcolor="window">
            <v:imagedata r:id="rId9" o:title=""/>
          </v:shape>
          <o:OLEObject Type="Embed" ProgID="Equation.3" ShapeID="_x0000_i1027" DrawAspect="Content" ObjectID="_1578070880" r:id="rId10"/>
        </w:object>
      </w:r>
    </w:p>
    <w:p w:rsidR="00505ED2" w:rsidRPr="00B61529" w:rsidRDefault="00505ED2" w:rsidP="00505ED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40" w:dyaOrig="680">
          <v:shape id="_x0000_i1028" type="#_x0000_t75" style="width:67.8pt;height:41pt" o:ole="" fillcolor="window">
            <v:imagedata r:id="rId11" o:title=""/>
          </v:shape>
          <o:OLEObject Type="Embed" ProgID="Equation.3" ShapeID="_x0000_i1028" DrawAspect="Content" ObjectID="_1578070881" r:id="rId12"/>
        </w:object>
      </w:r>
    </w:p>
    <w:p w:rsidR="00505ED2" w:rsidRPr="00B61529" w:rsidRDefault="00505ED2" w:rsidP="00505ED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59" w:dyaOrig="700">
          <v:shape id="_x0000_i1029" type="#_x0000_t75" style="width:67.8pt;height:41pt" o:ole="" fillcolor="window">
            <v:imagedata r:id="rId13" o:title=""/>
          </v:shape>
          <o:OLEObject Type="Embed" ProgID="Equation.3" ShapeID="_x0000_i1029" DrawAspect="Content" ObjectID="_1578070882" r:id="rId14"/>
        </w:objec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ind w:right="31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Физической средой передачи данных по стандарту </w:t>
      </w:r>
      <w:r w:rsidRPr="00B61529">
        <w:rPr>
          <w:rFonts w:ascii="Times New Roman" w:hAnsi="Times New Roman"/>
          <w:sz w:val="24"/>
          <w:szCs w:val="24"/>
          <w:lang w:val="en-US"/>
        </w:rPr>
        <w:t>RS</w:t>
      </w:r>
      <w:r w:rsidRPr="00B61529">
        <w:rPr>
          <w:rFonts w:ascii="Times New Roman" w:hAnsi="Times New Roman"/>
          <w:sz w:val="24"/>
          <w:szCs w:val="24"/>
        </w:rPr>
        <w:t>-485 может служить;</w:t>
      </w:r>
    </w:p>
    <w:p w:rsidR="00505ED2" w:rsidRPr="00B61529" w:rsidRDefault="00505ED2" w:rsidP="00505ED2">
      <w:pPr>
        <w:numPr>
          <w:ilvl w:val="0"/>
          <w:numId w:val="3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Экранированная витая пара или коаксиальный кабель;</w:t>
      </w:r>
    </w:p>
    <w:p w:rsidR="00505ED2" w:rsidRPr="00B61529" w:rsidRDefault="00505ED2" w:rsidP="00505ED2">
      <w:pPr>
        <w:numPr>
          <w:ilvl w:val="0"/>
          <w:numId w:val="3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Экранированный одножильный провод;</w:t>
      </w:r>
    </w:p>
    <w:p w:rsidR="00505ED2" w:rsidRPr="00B61529" w:rsidRDefault="00505ED2" w:rsidP="00505ED2">
      <w:pPr>
        <w:numPr>
          <w:ilvl w:val="0"/>
          <w:numId w:val="3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Экранированный многожильный провод;</w:t>
      </w:r>
    </w:p>
    <w:p w:rsidR="00505ED2" w:rsidRPr="00B61529" w:rsidRDefault="00505ED2" w:rsidP="00505ED2">
      <w:pPr>
        <w:numPr>
          <w:ilvl w:val="0"/>
          <w:numId w:val="3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Любой провод;</w:t>
      </w:r>
    </w:p>
    <w:p w:rsidR="00505ED2" w:rsidRPr="00B61529" w:rsidRDefault="00505ED2" w:rsidP="00505ED2">
      <w:pPr>
        <w:numPr>
          <w:ilvl w:val="0"/>
          <w:numId w:val="3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Стекловолоконный проводник;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Аппараты, подключенные к технологическому оборудованию производства с целью замены деятельности человека, называют:</w:t>
      </w:r>
    </w:p>
    <w:p w:rsidR="00505ED2" w:rsidRPr="00B61529" w:rsidRDefault="00505ED2" w:rsidP="00505ED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Электроникой;</w:t>
      </w:r>
    </w:p>
    <w:p w:rsidR="00505ED2" w:rsidRPr="00B61529" w:rsidRDefault="00505ED2" w:rsidP="00505ED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Автоматикой;</w:t>
      </w:r>
    </w:p>
    <w:p w:rsidR="00505ED2" w:rsidRPr="00B61529" w:rsidRDefault="00505ED2" w:rsidP="00505ED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Механикой;</w:t>
      </w:r>
    </w:p>
    <w:p w:rsidR="00505ED2" w:rsidRPr="00B61529" w:rsidRDefault="00505ED2" w:rsidP="00505ED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Средства труда;</w:t>
      </w:r>
    </w:p>
    <w:p w:rsidR="00505ED2" w:rsidRPr="00B61529" w:rsidRDefault="00505ED2" w:rsidP="00505ED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Объект трудовой деятельности человека;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Какую цепь элементов имеет система управления производственным процессом для передачи воздействия на производственный аппарат:</w:t>
      </w:r>
    </w:p>
    <w:p w:rsidR="00505ED2" w:rsidRPr="00B61529" w:rsidRDefault="00505ED2" w:rsidP="00505ED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Параллельную;</w:t>
      </w:r>
    </w:p>
    <w:p w:rsidR="00505ED2" w:rsidRPr="00B61529" w:rsidRDefault="00505ED2" w:rsidP="00505ED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Смешанную;</w:t>
      </w:r>
    </w:p>
    <w:p w:rsidR="00505ED2" w:rsidRPr="00B61529" w:rsidRDefault="00505ED2" w:rsidP="00505ED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Последовательную;</w:t>
      </w:r>
    </w:p>
    <w:p w:rsidR="00505ED2" w:rsidRPr="00B61529" w:rsidRDefault="00505ED2" w:rsidP="00505ED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Цепь прямого действия;</w:t>
      </w:r>
    </w:p>
    <w:p w:rsidR="00505ED2" w:rsidRPr="00B61529" w:rsidRDefault="00505ED2" w:rsidP="00505ED2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Цепь обратного действия;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Современные системы автоматического регулирования конструируются исходя из следующих принципов:</w:t>
      </w:r>
    </w:p>
    <w:p w:rsidR="00505ED2" w:rsidRPr="00B61529" w:rsidRDefault="00505ED2" w:rsidP="00505ED2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 по отклонению;</w:t>
      </w:r>
    </w:p>
    <w:p w:rsidR="00505ED2" w:rsidRPr="00B61529" w:rsidRDefault="00505ED2" w:rsidP="00505ED2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Регулирование по возмущению;</w:t>
      </w:r>
    </w:p>
    <w:p w:rsidR="00505ED2" w:rsidRPr="00B61529" w:rsidRDefault="00505ED2" w:rsidP="00505ED2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Комбинированное регулирование;</w:t>
      </w:r>
    </w:p>
    <w:p w:rsidR="00505ED2" w:rsidRPr="00B61529" w:rsidRDefault="00505ED2" w:rsidP="00505ED2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 по отклонению, регулирование по возмущению и комбинированное регулирование;</w:t>
      </w:r>
    </w:p>
    <w:p w:rsidR="00505ED2" w:rsidRPr="00B61529" w:rsidRDefault="00505ED2" w:rsidP="00505ED2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 по необходимости;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Важнейшая задача, решаемая при разработке САР:</w:t>
      </w:r>
    </w:p>
    <w:p w:rsidR="00505ED2" w:rsidRPr="00B61529" w:rsidRDefault="00505ED2" w:rsidP="00505ED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того или иного закона  регулирования;</w:t>
      </w:r>
    </w:p>
    <w:p w:rsidR="00505ED2" w:rsidRPr="00B61529" w:rsidRDefault="00505ED2" w:rsidP="00505ED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сущности производственного процесса;</w:t>
      </w:r>
    </w:p>
    <w:p w:rsidR="00505ED2" w:rsidRPr="00B61529" w:rsidRDefault="00505ED2" w:rsidP="00505ED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ошибки регулирования;</w:t>
      </w:r>
    </w:p>
    <w:p w:rsidR="00505ED2" w:rsidRPr="00B61529" w:rsidRDefault="00505ED2" w:rsidP="00505ED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общей ошибки рабочих органов;</w:t>
      </w:r>
    </w:p>
    <w:p w:rsidR="00505ED2" w:rsidRPr="00B61529" w:rsidRDefault="00505ED2" w:rsidP="00505ED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вероятности безотказной работы;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По закономерности математического описания системы регулирования делятся </w:t>
      </w:r>
      <w:proofErr w:type="gramStart"/>
      <w:r w:rsidRPr="00B61529">
        <w:rPr>
          <w:rFonts w:ascii="Times New Roman" w:hAnsi="Times New Roman"/>
          <w:sz w:val="24"/>
          <w:szCs w:val="24"/>
        </w:rPr>
        <w:t>на</w:t>
      </w:r>
      <w:proofErr w:type="gramEnd"/>
      <w:r w:rsidRPr="00B61529">
        <w:rPr>
          <w:rFonts w:ascii="Times New Roman" w:hAnsi="Times New Roman"/>
          <w:sz w:val="24"/>
          <w:szCs w:val="24"/>
        </w:rPr>
        <w:t>:</w:t>
      </w:r>
    </w:p>
    <w:p w:rsidR="00505ED2" w:rsidRPr="00B61529" w:rsidRDefault="00505ED2" w:rsidP="00505ED2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Прямые и обратные;</w:t>
      </w:r>
    </w:p>
    <w:p w:rsidR="00505ED2" w:rsidRPr="00B61529" w:rsidRDefault="00505ED2" w:rsidP="00505ED2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Линейные и нелинейные;</w:t>
      </w:r>
    </w:p>
    <w:p w:rsidR="00505ED2" w:rsidRPr="00B61529" w:rsidRDefault="00505ED2" w:rsidP="00505ED2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Замкнутые и разомкнутые;</w:t>
      </w:r>
    </w:p>
    <w:p w:rsidR="00505ED2" w:rsidRPr="00B61529" w:rsidRDefault="00505ED2" w:rsidP="00505ED2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Кольцевые и спиральные;</w:t>
      </w:r>
    </w:p>
    <w:p w:rsidR="00505ED2" w:rsidRPr="00B61529" w:rsidRDefault="00505ED2" w:rsidP="00505ED2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Простые и сложные; 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По числу обратных связей САР подразделяются </w:t>
      </w:r>
      <w:proofErr w:type="gramStart"/>
      <w:r w:rsidRPr="00B61529">
        <w:rPr>
          <w:rFonts w:ascii="Times New Roman" w:hAnsi="Times New Roman"/>
          <w:sz w:val="24"/>
          <w:szCs w:val="24"/>
        </w:rPr>
        <w:t>на</w:t>
      </w:r>
      <w:proofErr w:type="gramEnd"/>
      <w:r w:rsidRPr="00B61529">
        <w:rPr>
          <w:rFonts w:ascii="Times New Roman" w:hAnsi="Times New Roman"/>
          <w:sz w:val="24"/>
          <w:szCs w:val="24"/>
        </w:rPr>
        <w:t>:</w:t>
      </w:r>
    </w:p>
    <w:p w:rsidR="00505ED2" w:rsidRPr="00B61529" w:rsidRDefault="00505ED2" w:rsidP="00505ED2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и многоуровневые;</w:t>
      </w:r>
    </w:p>
    <w:p w:rsidR="00505ED2" w:rsidRPr="00B61529" w:rsidRDefault="00505ED2" w:rsidP="00505ED2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Однолинейные и 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многолинейные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505ED2" w:rsidRPr="00B61529" w:rsidRDefault="00505ED2" w:rsidP="00505ED2">
      <w:pPr>
        <w:numPr>
          <w:ilvl w:val="0"/>
          <w:numId w:val="9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Одноконтурные и многоконтурные.</w:t>
      </w:r>
    </w:p>
    <w:p w:rsidR="00505ED2" w:rsidRPr="00B61529" w:rsidRDefault="00505ED2" w:rsidP="00505ED2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Однополюсные и многополюсные;</w:t>
      </w:r>
    </w:p>
    <w:p w:rsidR="00505ED2" w:rsidRPr="00B61529" w:rsidRDefault="00505ED2" w:rsidP="00505ED2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Однокаскадные и многокаскадные;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По закону изменения регулируемой величины можно выделить САР:</w:t>
      </w:r>
    </w:p>
    <w:p w:rsidR="00505ED2" w:rsidRPr="00B61529" w:rsidRDefault="00505ED2" w:rsidP="00505ED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Стабилизирующие, программные и следящие;</w:t>
      </w:r>
    </w:p>
    <w:p w:rsidR="00505ED2" w:rsidRPr="00B61529" w:rsidRDefault="00505ED2" w:rsidP="00505ED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Следящие, программные и действующие;</w:t>
      </w:r>
    </w:p>
    <w:p w:rsidR="00505ED2" w:rsidRPr="00B61529" w:rsidRDefault="00505ED2" w:rsidP="00505ED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Системные и прикладные;</w:t>
      </w:r>
    </w:p>
    <w:p w:rsidR="00505ED2" w:rsidRPr="00B61529" w:rsidRDefault="00505ED2" w:rsidP="00505ED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Стабилизирующие и следящие;</w:t>
      </w:r>
    </w:p>
    <w:p w:rsidR="00505ED2" w:rsidRPr="00B61529" w:rsidRDefault="00505ED2" w:rsidP="00505ED2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Программные и следящие;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61529">
        <w:rPr>
          <w:rFonts w:ascii="Times New Roman" w:hAnsi="Times New Roman"/>
          <w:sz w:val="24"/>
          <w:szCs w:val="24"/>
        </w:rPr>
        <w:t>Программные САР применяются для управления процессами:</w:t>
      </w:r>
      <w:proofErr w:type="gramEnd"/>
    </w:p>
    <w:p w:rsidR="00505ED2" w:rsidRPr="00B61529" w:rsidRDefault="00505ED2" w:rsidP="00505ED2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заранее не известен;</w:t>
      </w:r>
    </w:p>
    <w:p w:rsidR="00505ED2" w:rsidRPr="00B61529" w:rsidRDefault="00505ED2" w:rsidP="00505ED2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заранее известен;</w:t>
      </w:r>
    </w:p>
    <w:p w:rsidR="00505ED2" w:rsidRPr="00B61529" w:rsidRDefault="00505ED2" w:rsidP="00505ED2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определяется программой;</w:t>
      </w:r>
    </w:p>
    <w:p w:rsidR="00505ED2" w:rsidRPr="00B61529" w:rsidRDefault="00505ED2" w:rsidP="00505ED2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невозможно проследить при помощи других видов САР;</w:t>
      </w:r>
    </w:p>
    <w:p w:rsidR="00505ED2" w:rsidRPr="00B61529" w:rsidRDefault="00505ED2" w:rsidP="00505ED2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 неответственных установках или агрегатах;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</w:t>
      </w:r>
      <w:r w:rsidRPr="00B61529">
        <w:rPr>
          <w:rFonts w:ascii="Times New Roman" w:hAnsi="Times New Roman"/>
          <w:sz w:val="24"/>
          <w:szCs w:val="24"/>
          <w:lang w:val="be-BY"/>
        </w:rPr>
        <w:t>Амплитудная частотная характеристика выражается формулой:</w:t>
      </w:r>
    </w:p>
    <w:p w:rsidR="00505ED2" w:rsidRPr="00B61529" w:rsidRDefault="00505ED2" w:rsidP="00505ED2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)/Х(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5ED2" w:rsidRPr="00B61529" w:rsidRDefault="00505ED2" w:rsidP="00505ED2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)*Х(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5ED2" w:rsidRPr="00B61529" w:rsidRDefault="00505ED2" w:rsidP="00505ED2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)-Х(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5ED2" w:rsidRPr="00B61529" w:rsidRDefault="00505ED2" w:rsidP="00505ED2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)+Х(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5ED2" w:rsidRPr="00B61529" w:rsidRDefault="00505ED2" w:rsidP="00505ED2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be-BY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/Х(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</w:t>
      </w:r>
      <w:r w:rsidRPr="00B61529">
        <w:rPr>
          <w:rFonts w:ascii="Times New Roman" w:hAnsi="Times New Roman"/>
          <w:sz w:val="24"/>
          <w:szCs w:val="24"/>
          <w:lang w:val="be-BY"/>
        </w:rPr>
        <w:t>Амплитудно-фазовая частотная характеристика выражается формулой:</w:t>
      </w:r>
    </w:p>
    <w:p w:rsidR="00505ED2" w:rsidRPr="00B61529" w:rsidRDefault="00505ED2" w:rsidP="00505ED2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У-Х</w:t>
      </w:r>
    </w:p>
    <w:p w:rsidR="00505ED2" w:rsidRPr="00B61529" w:rsidRDefault="00505ED2" w:rsidP="00505ED2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У*Х</w:t>
      </w:r>
    </w:p>
    <w:p w:rsidR="00505ED2" w:rsidRPr="00B61529" w:rsidRDefault="00505ED2" w:rsidP="00505ED2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lastRenderedPageBreak/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У/Х</w:t>
      </w:r>
    </w:p>
    <w:p w:rsidR="00505ED2" w:rsidRPr="00B61529" w:rsidRDefault="00505ED2" w:rsidP="00505ED2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У+Х</w:t>
      </w:r>
    </w:p>
    <w:p w:rsidR="00505ED2" w:rsidRPr="00B61529" w:rsidRDefault="00505ED2" w:rsidP="00505ED2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0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Устойчивость регулирования САР – это:</w:t>
      </w:r>
    </w:p>
    <w:p w:rsidR="00505ED2" w:rsidRPr="00B61529" w:rsidRDefault="00505ED2" w:rsidP="00505ED2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оставаться в критическом положении после принудительного ее вывода из состояния равновесия каким-либо воздействием;</w:t>
      </w:r>
    </w:p>
    <w:p w:rsidR="00505ED2" w:rsidRPr="00B61529" w:rsidRDefault="00505ED2" w:rsidP="00505ED2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возвращаться к равновесному (статическому) состоянию после принудительного ее вывода из состояния каким-либо воздействием;</w:t>
      </w:r>
    </w:p>
    <w:p w:rsidR="00505ED2" w:rsidRPr="00B61529" w:rsidRDefault="00505ED2" w:rsidP="00505ED2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сохранять положения равновесия при любых внешних или внутренних  воздействиях;</w:t>
      </w:r>
    </w:p>
    <w:p w:rsidR="00505ED2" w:rsidRPr="00B61529" w:rsidRDefault="00505ED2" w:rsidP="00505ED2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оставаться в промежуточном положении после принудительного ее вывода из состояния равновесия каким-либо воздействием;</w:t>
      </w:r>
    </w:p>
    <w:p w:rsidR="00505ED2" w:rsidRPr="00B61529" w:rsidRDefault="00505ED2" w:rsidP="00505ED2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принимать любое случайное положение без влияющих на нее факторов;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Основные характеристики объектов регулирования:</w:t>
      </w:r>
    </w:p>
    <w:p w:rsidR="00505ED2" w:rsidRPr="00B61529" w:rsidRDefault="00505ED2" w:rsidP="00505ED2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емкость, самовыравнивание и запаздывание;</w:t>
      </w:r>
    </w:p>
    <w:p w:rsidR="00505ED2" w:rsidRPr="00B61529" w:rsidRDefault="00505ED2" w:rsidP="00505ED2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емкость, проводимость и запаздывание;</w:t>
      </w:r>
    </w:p>
    <w:p w:rsidR="00505ED2" w:rsidRPr="00B61529" w:rsidRDefault="00505ED2" w:rsidP="00505ED2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емкость, самовыравнивание и опережение;</w:t>
      </w:r>
    </w:p>
    <w:p w:rsidR="00505ED2" w:rsidRPr="00B61529" w:rsidRDefault="00505ED2" w:rsidP="00505ED2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Проводимость и опережение;</w:t>
      </w:r>
    </w:p>
    <w:p w:rsidR="00505ED2" w:rsidRPr="00B61529" w:rsidRDefault="00505ED2" w:rsidP="00505ED2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Саморегулирование и запаздывание;</w:t>
      </w:r>
    </w:p>
    <w:p w:rsidR="00505ED2" w:rsidRPr="00B61529" w:rsidRDefault="00505ED2" w:rsidP="00505E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5ED2" w:rsidRPr="00B61529" w:rsidRDefault="00505ED2" w:rsidP="00505ED2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Способность накапливать  энергию, объем вещества, количество тепла</w:t>
      </w:r>
      <w:proofErr w:type="gramStart"/>
      <w:r w:rsidRPr="00B61529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61529">
        <w:rPr>
          <w:rFonts w:ascii="Times New Roman" w:hAnsi="Times New Roman"/>
          <w:sz w:val="24"/>
          <w:szCs w:val="24"/>
        </w:rPr>
        <w:t xml:space="preserve"> влажность среды и другие параметры , по которым осуществляется регулирование объектом:</w:t>
      </w:r>
    </w:p>
    <w:p w:rsidR="00505ED2" w:rsidRPr="00B61529" w:rsidRDefault="00505ED2" w:rsidP="00505ED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Проводимость;</w:t>
      </w:r>
    </w:p>
    <w:p w:rsidR="00505ED2" w:rsidRPr="00B61529" w:rsidRDefault="00505ED2" w:rsidP="00505ED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Самовыравнивание;</w:t>
      </w:r>
    </w:p>
    <w:p w:rsidR="00505ED2" w:rsidRPr="00B61529" w:rsidRDefault="00505ED2" w:rsidP="00505ED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Емкость;</w:t>
      </w:r>
    </w:p>
    <w:p w:rsidR="00505ED2" w:rsidRPr="00B61529" w:rsidRDefault="00505ED2" w:rsidP="00505ED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Запаздывание;</w:t>
      </w:r>
    </w:p>
    <w:p w:rsidR="00505ED2" w:rsidRPr="00B61529" w:rsidRDefault="00505ED2" w:rsidP="00505ED2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Опережение;</w:t>
      </w:r>
    </w:p>
    <w:p w:rsidR="00462413" w:rsidRPr="00505ED2" w:rsidRDefault="00462413" w:rsidP="00505ED2"/>
    <w:sectPr w:rsidR="00462413" w:rsidRPr="00505ED2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D7A03"/>
    <w:multiLevelType w:val="hybridMultilevel"/>
    <w:tmpl w:val="8F7E75F6"/>
    <w:lvl w:ilvl="0" w:tplc="5CB883C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B91E61"/>
    <w:multiLevelType w:val="hybridMultilevel"/>
    <w:tmpl w:val="4B80BB8A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8F1B1B"/>
    <w:multiLevelType w:val="hybridMultilevel"/>
    <w:tmpl w:val="0A18780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6251B2"/>
    <w:multiLevelType w:val="hybridMultilevel"/>
    <w:tmpl w:val="A04C24A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5234A"/>
    <w:multiLevelType w:val="hybridMultilevel"/>
    <w:tmpl w:val="110428E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9D5097"/>
    <w:multiLevelType w:val="hybridMultilevel"/>
    <w:tmpl w:val="EC8E84F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32405F"/>
    <w:multiLevelType w:val="hybridMultilevel"/>
    <w:tmpl w:val="99782380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2577CE"/>
    <w:multiLevelType w:val="hybridMultilevel"/>
    <w:tmpl w:val="BBD0D506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CDA35A9"/>
    <w:multiLevelType w:val="hybridMultilevel"/>
    <w:tmpl w:val="8EF01C2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506A46"/>
    <w:multiLevelType w:val="hybridMultilevel"/>
    <w:tmpl w:val="8600134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D761A2"/>
    <w:multiLevelType w:val="hybridMultilevel"/>
    <w:tmpl w:val="7A50C620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621FF2"/>
    <w:multiLevelType w:val="hybridMultilevel"/>
    <w:tmpl w:val="7EE44DEE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AA122AC"/>
    <w:multiLevelType w:val="hybridMultilevel"/>
    <w:tmpl w:val="4824FB8C"/>
    <w:lvl w:ilvl="0" w:tplc="2228CC76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EDC735A"/>
    <w:multiLevelType w:val="hybridMultilevel"/>
    <w:tmpl w:val="428EB0C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1513020"/>
    <w:multiLevelType w:val="hybridMultilevel"/>
    <w:tmpl w:val="E12C1990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3A5A0B"/>
    <w:multiLevelType w:val="hybridMultilevel"/>
    <w:tmpl w:val="661CAA0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D905AF6"/>
    <w:multiLevelType w:val="hybridMultilevel"/>
    <w:tmpl w:val="B418ADAA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45597"/>
    <w:rsid w:val="00383319"/>
    <w:rsid w:val="00462413"/>
    <w:rsid w:val="00505ED2"/>
    <w:rsid w:val="00826298"/>
    <w:rsid w:val="00945597"/>
    <w:rsid w:val="00CB0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59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9455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612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2018-01-21T14:11:00Z</dcterms:created>
  <dcterms:modified xsi:type="dcterms:W3CDTF">2018-01-21T14:14:00Z</dcterms:modified>
</cp:coreProperties>
</file>